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49D" w14:textId="1139AD12" w:rsidR="0015275B" w:rsidRPr="0015275B" w:rsidRDefault="0015275B" w:rsidP="0015275B">
      <w:pPr>
        <w:jc w:val="center"/>
        <w:rPr>
          <w:sz w:val="28"/>
          <w:szCs w:val="28"/>
        </w:rPr>
      </w:pPr>
      <w:r w:rsidRPr="0015275B">
        <w:rPr>
          <w:sz w:val="28"/>
          <w:szCs w:val="28"/>
        </w:rPr>
        <w:t xml:space="preserve">Identifying Barriers to Internal Trade and </w:t>
      </w:r>
      <w:proofErr w:type="spellStart"/>
      <w:r w:rsidRPr="0015275B">
        <w:rPr>
          <w:sz w:val="28"/>
          <w:szCs w:val="28"/>
        </w:rPr>
        <w:t>Labour</w:t>
      </w:r>
      <w:proofErr w:type="spellEnd"/>
      <w:r w:rsidRPr="0015275B">
        <w:rPr>
          <w:sz w:val="28"/>
          <w:szCs w:val="28"/>
        </w:rPr>
        <w:t xml:space="preserve"> Mobility in the Trucking Sector: </w:t>
      </w:r>
      <w:r w:rsidR="00E522EF">
        <w:rPr>
          <w:sz w:val="28"/>
          <w:szCs w:val="28"/>
        </w:rPr>
        <w:t>Discussion</w:t>
      </w:r>
      <w:r w:rsidRPr="0015275B">
        <w:rPr>
          <w:sz w:val="28"/>
          <w:szCs w:val="28"/>
        </w:rPr>
        <w:t xml:space="preserve"> Groups</w:t>
      </w:r>
    </w:p>
    <w:p w14:paraId="6AC6476E" w14:textId="77777777" w:rsidR="0015275B" w:rsidRDefault="0015275B" w:rsidP="0015275B"/>
    <w:p w14:paraId="1D625947" w14:textId="459CD13C" w:rsidR="0015275B" w:rsidRDefault="00B338B6" w:rsidP="0015275B">
      <w:r>
        <w:t>On behalf of the Privy Council Office</w:t>
      </w:r>
      <w:r w:rsidR="0080688A">
        <w:t xml:space="preserve"> (PCO)</w:t>
      </w:r>
      <w:r>
        <w:t xml:space="preserve">, Government of Canada, </w:t>
      </w:r>
      <w:proofErr w:type="spellStart"/>
      <w:r w:rsidR="0015275B">
        <w:t>Altis</w:t>
      </w:r>
      <w:proofErr w:type="spellEnd"/>
      <w:r w:rsidR="00214C06">
        <w:t xml:space="preserve"> </w:t>
      </w:r>
      <w:r w:rsidR="007C335C">
        <w:t>Consulting</w:t>
      </w:r>
      <w:r w:rsidR="0015275B">
        <w:t xml:space="preserve"> is conducting a pilot research project to identify barriers to internal trade and </w:t>
      </w:r>
      <w:proofErr w:type="spellStart"/>
      <w:r w:rsidR="0015275B">
        <w:t>labour</w:t>
      </w:r>
      <w:proofErr w:type="spellEnd"/>
      <w:r w:rsidR="0015275B">
        <w:t xml:space="preserve"> mobility in the trucking sector. This research will help develop creative policy solutions to facilitate the movement of </w:t>
      </w:r>
      <w:r w:rsidR="0015275B" w:rsidRPr="0015275B">
        <w:t>trucks and workers across provinces and territories</w:t>
      </w:r>
      <w:r w:rsidR="0015275B">
        <w:t>.</w:t>
      </w:r>
    </w:p>
    <w:p w14:paraId="7E2C4773" w14:textId="77777777" w:rsidR="0015275B" w:rsidRDefault="0015275B" w:rsidP="0015275B"/>
    <w:p w14:paraId="50BA0A03" w14:textId="7C7A84B3" w:rsidR="00072A75" w:rsidRPr="006C0CAD" w:rsidRDefault="00B338B6" w:rsidP="0015275B">
      <w:r>
        <w:t>We are</w:t>
      </w:r>
      <w:r w:rsidR="0015275B">
        <w:t xml:space="preserve"> currently looking for participants (business and workers in the </w:t>
      </w:r>
      <w:r w:rsidR="0015275B" w:rsidRPr="006C0CAD">
        <w:t xml:space="preserve">trucking sector) to </w:t>
      </w:r>
      <w:r w:rsidR="00072A75" w:rsidRPr="006C0CAD">
        <w:t xml:space="preserve">take part </w:t>
      </w:r>
      <w:r w:rsidR="0015275B" w:rsidRPr="006C0CAD">
        <w:t xml:space="preserve">in </w:t>
      </w:r>
      <w:r w:rsidR="00E522EF">
        <w:t>discussion</w:t>
      </w:r>
      <w:r w:rsidR="0015275B" w:rsidRPr="006C0CAD">
        <w:t xml:space="preserve"> groups during the month</w:t>
      </w:r>
      <w:r w:rsidR="00072A75" w:rsidRPr="006C0CAD">
        <w:t>s</w:t>
      </w:r>
      <w:r w:rsidR="0015275B" w:rsidRPr="006C0CAD">
        <w:t xml:space="preserve"> of March</w:t>
      </w:r>
      <w:r w:rsidR="00072A75" w:rsidRPr="006C0CAD">
        <w:t xml:space="preserve"> and April 2024</w:t>
      </w:r>
      <w:r w:rsidR="0015275B" w:rsidRPr="006C0CAD">
        <w:t xml:space="preserve">. </w:t>
      </w:r>
      <w:r w:rsidR="00072A75" w:rsidRPr="006C0CAD">
        <w:t xml:space="preserve">The purpose of this phase of the research project is to understand how barriers to internal trade and </w:t>
      </w:r>
      <w:proofErr w:type="spellStart"/>
      <w:r w:rsidR="00072A75" w:rsidRPr="006C0CAD">
        <w:t>labour</w:t>
      </w:r>
      <w:proofErr w:type="spellEnd"/>
      <w:r w:rsidR="00072A75" w:rsidRPr="006C0CAD">
        <w:t xml:space="preserve"> mobility affect members of the trucking sector differently.</w:t>
      </w:r>
    </w:p>
    <w:p w14:paraId="7440188C" w14:textId="77777777" w:rsidR="00072A75" w:rsidRDefault="00072A75" w:rsidP="0015275B"/>
    <w:p w14:paraId="7286AD86" w14:textId="62FED503" w:rsidR="00091C1F" w:rsidRDefault="00CB1A42" w:rsidP="0015275B">
      <w:r>
        <w:t xml:space="preserve">Please note that these focus groups will be bilingual, and that participants </w:t>
      </w:r>
      <w:r w:rsidR="00A61A06">
        <w:t xml:space="preserve">will have the opportunity </w:t>
      </w:r>
      <w:r>
        <w:t>to speak in the official language of their choice.</w:t>
      </w:r>
      <w:r w:rsidR="00A61A06">
        <w:t xml:space="preserve"> </w:t>
      </w:r>
      <w:r w:rsidR="00146061">
        <w:t xml:space="preserve">Please </w:t>
      </w:r>
      <w:r w:rsidR="00091C1F">
        <w:t>also note</w:t>
      </w:r>
      <w:r w:rsidR="00146061">
        <w:t xml:space="preserve"> that for reporting purposes, all input will be </w:t>
      </w:r>
      <w:r w:rsidR="00091C1F">
        <w:t>aggregated,</w:t>
      </w:r>
      <w:r w:rsidR="00146061">
        <w:t xml:space="preserve"> and no confidential or proprietary information will be included.</w:t>
      </w:r>
      <w:r w:rsidR="00091C1F">
        <w:t xml:space="preserve"> </w:t>
      </w:r>
    </w:p>
    <w:p w14:paraId="4BD665FF" w14:textId="77777777" w:rsidR="00163EF2" w:rsidRDefault="00163EF2" w:rsidP="0015275B"/>
    <w:p w14:paraId="7A1EEEE3" w14:textId="38D0EABB" w:rsidR="0015275B" w:rsidRDefault="0015275B">
      <w:r w:rsidRPr="009B5551">
        <w:rPr>
          <w:b/>
          <w:bCs/>
        </w:rPr>
        <w:t>Interested participants can sign up</w:t>
      </w:r>
      <w:r w:rsidRPr="009009C7">
        <w:rPr>
          <w:b/>
          <w:bCs/>
        </w:rPr>
        <w:t xml:space="preserve"> </w:t>
      </w:r>
      <w:r w:rsidR="009009C7" w:rsidRPr="002601B7">
        <w:rPr>
          <w:b/>
          <w:bCs/>
          <w:color w:val="FF0000"/>
        </w:rPr>
        <w:t>between now and March 18</w:t>
      </w:r>
      <w:r w:rsidRPr="002601B7">
        <w:rPr>
          <w:b/>
          <w:bCs/>
          <w:color w:val="FF0000"/>
        </w:rPr>
        <w:t xml:space="preserve"> </w:t>
      </w:r>
      <w:r w:rsidRPr="009009C7">
        <w:rPr>
          <w:b/>
          <w:bCs/>
        </w:rPr>
        <w:t>by clicking on the links</w:t>
      </w:r>
      <w:r>
        <w:t xml:space="preserve"> in the table below: </w:t>
      </w:r>
    </w:p>
    <w:p w14:paraId="3F6768BA" w14:textId="77777777" w:rsidR="0015275B" w:rsidRDefault="0015275B"/>
    <w:tbl>
      <w:tblPr>
        <w:tblStyle w:val="GridTable2-Accent1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2182"/>
        <w:gridCol w:w="4770"/>
        <w:gridCol w:w="3751"/>
      </w:tblGrid>
      <w:tr w:rsidR="000E70D7" w14:paraId="351C7B3F" w14:textId="707D4A41" w:rsidTr="0026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6EF56C84" w14:textId="77777777" w:rsidR="0015275B" w:rsidRDefault="0015275B">
            <w:bookmarkStart w:id="0" w:name="_Hlk156201618"/>
            <w:r>
              <w:rPr>
                <w:color w:val="000000"/>
                <w14:ligatures w14:val="none"/>
              </w:rPr>
              <w:t>Purpose</w:t>
            </w:r>
          </w:p>
        </w:tc>
        <w:tc>
          <w:tcPr>
            <w:tcW w:w="2182" w:type="dxa"/>
          </w:tcPr>
          <w:p w14:paraId="00639193" w14:textId="1C594384" w:rsidR="0015275B" w:rsidRDefault="00152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Date and Time</w:t>
            </w:r>
          </w:p>
        </w:tc>
        <w:tc>
          <w:tcPr>
            <w:tcW w:w="4770" w:type="dxa"/>
            <w:hideMark/>
          </w:tcPr>
          <w:p w14:paraId="5850F6E4" w14:textId="5F9F6146" w:rsidR="0015275B" w:rsidRDefault="00152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color w:val="000000"/>
                <w14:ligatures w14:val="none"/>
              </w:rPr>
              <w:t xml:space="preserve">Participant Groupings </w:t>
            </w:r>
          </w:p>
        </w:tc>
        <w:tc>
          <w:tcPr>
            <w:tcW w:w="3751" w:type="dxa"/>
          </w:tcPr>
          <w:p w14:paraId="11969362" w14:textId="63CFCA0E" w:rsidR="0015275B" w:rsidRDefault="001527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14:ligatures w14:val="none"/>
              </w:rPr>
            </w:pPr>
            <w:r w:rsidRPr="00E522EF">
              <w:rPr>
                <w:color w:val="FF0000"/>
                <w14:ligatures w14:val="none"/>
              </w:rPr>
              <w:t>Register now for one focus group:</w:t>
            </w:r>
          </w:p>
        </w:tc>
      </w:tr>
      <w:bookmarkEnd w:id="0"/>
      <w:tr w:rsidR="000E70D7" w14:paraId="1D888373" w14:textId="58A0CA87" w:rsidTr="0026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20B0E160" w14:textId="77777777" w:rsidR="00A44EBB" w:rsidRDefault="00A44EBB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</w:rPr>
            </w:pPr>
            <w:r>
              <w:rPr>
                <w:color w:val="000000"/>
                <w14:ligatures w14:val="none"/>
              </w:rPr>
              <w:t xml:space="preserve">Identify barriers to </w:t>
            </w:r>
            <w:proofErr w:type="spellStart"/>
            <w:r>
              <w:rPr>
                <w:color w:val="000000"/>
                <w14:ligatures w14:val="none"/>
              </w:rPr>
              <w:t>labour</w:t>
            </w:r>
            <w:proofErr w:type="spellEnd"/>
            <w:r>
              <w:rPr>
                <w:color w:val="000000"/>
                <w14:ligatures w14:val="none"/>
              </w:rPr>
              <w:t xml:space="preserve"> mobility between provinces and territories</w:t>
            </w:r>
          </w:p>
        </w:tc>
        <w:tc>
          <w:tcPr>
            <w:tcW w:w="2182" w:type="dxa"/>
          </w:tcPr>
          <w:p w14:paraId="1F0F03FD" w14:textId="3EFF7381" w:rsidR="00A44EBB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r w:rsidRPr="00BE72EE">
              <w:rPr>
                <w:color w:val="000000"/>
                <w14:ligatures w14:val="none"/>
              </w:rPr>
              <w:t xml:space="preserve">Monday, </w:t>
            </w:r>
            <w:bookmarkStart w:id="1" w:name="_Hlk158627834"/>
            <w:r w:rsidRPr="00BE72EE">
              <w:rPr>
                <w:color w:val="000000"/>
                <w14:ligatures w14:val="none"/>
              </w:rPr>
              <w:t xml:space="preserve">March </w:t>
            </w:r>
            <w:r>
              <w:rPr>
                <w:color w:val="000000"/>
                <w14:ligatures w14:val="none"/>
              </w:rPr>
              <w:t>25</w:t>
            </w:r>
            <w:bookmarkEnd w:id="1"/>
            <w:r w:rsidRPr="00BE72EE">
              <w:rPr>
                <w:color w:val="000000"/>
                <w14:ligatures w14:val="none"/>
              </w:rPr>
              <w:t>, 2:30 pm – 4:30pm</w:t>
            </w:r>
            <w:r>
              <w:rPr>
                <w:color w:val="000000"/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3CC2F046" w14:textId="2083E4F3" w:rsidR="00A44EBB" w:rsidRDefault="00A44EBB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14:ligatures w14:val="none"/>
              </w:rPr>
              <w:t xml:space="preserve">Truckers and other workers in the trucking sectors (especially members of </w:t>
            </w:r>
            <w:r w:rsidR="00146061">
              <w:rPr>
                <w:color w:val="000000"/>
                <w14:ligatures w14:val="none"/>
              </w:rPr>
              <w:t xml:space="preserve">underrepresented </w:t>
            </w:r>
            <w:r>
              <w:rPr>
                <w:color w:val="000000"/>
                <w14:ligatures w14:val="none"/>
              </w:rPr>
              <w:t>group</w:t>
            </w:r>
            <w:r w:rsidR="00146061">
              <w:rPr>
                <w:color w:val="000000"/>
                <w14:ligatures w14:val="none"/>
              </w:rPr>
              <w:t>s</w:t>
            </w:r>
            <w:r>
              <w:rPr>
                <w:color w:val="000000"/>
                <w14:ligatures w14:val="none"/>
              </w:rPr>
              <w:t xml:space="preserve"> such as women, Indigenous people, People of </w:t>
            </w:r>
            <w:proofErr w:type="spellStart"/>
            <w:r>
              <w:rPr>
                <w:color w:val="000000"/>
                <w14:ligatures w14:val="none"/>
              </w:rPr>
              <w:t>Colour</w:t>
            </w:r>
            <w:proofErr w:type="spellEnd"/>
            <w:r>
              <w:rPr>
                <w:color w:val="000000"/>
                <w14:ligatures w14:val="none"/>
              </w:rPr>
              <w:t>, Francophone workers, and immigrants)</w:t>
            </w:r>
          </w:p>
        </w:tc>
        <w:tc>
          <w:tcPr>
            <w:tcW w:w="3751" w:type="dxa"/>
          </w:tcPr>
          <w:p w14:paraId="2B86722A" w14:textId="36664DBC" w:rsidR="00A44EBB" w:rsidRDefault="00000000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hyperlink r:id="rId11" w:history="1">
              <w:r w:rsidR="00A44EBB" w:rsidRPr="004C7951">
                <w:rPr>
                  <w:rStyle w:val="Hyperlink"/>
                  <w14:ligatures w14:val="none"/>
                </w:rPr>
                <w:t>https://forms.gle/tuAAM3vgNqajyjoB6</w:t>
              </w:r>
            </w:hyperlink>
            <w:r w:rsidR="00A44EBB">
              <w:rPr>
                <w:color w:val="000000"/>
                <w14:ligatures w14:val="none"/>
              </w:rPr>
              <w:t xml:space="preserve"> </w:t>
            </w:r>
          </w:p>
        </w:tc>
      </w:tr>
      <w:tr w:rsidR="000E70D7" w14:paraId="2530CD9C" w14:textId="5FD675EB" w:rsidTr="0026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19279A56" w14:textId="5CBFB05D" w:rsidR="00A44EBB" w:rsidRDefault="00A44EBB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  <w14:ligatures w14:val="none"/>
              </w:rPr>
            </w:pPr>
            <w:r>
              <w:rPr>
                <w14:ligatures w14:val="none"/>
              </w:rPr>
              <w:t>Identify internal trade barriers affecting rural</w:t>
            </w:r>
            <w:r w:rsidR="002071C8">
              <w:rPr>
                <w:b w:val="0"/>
                <w:bCs w:val="0"/>
                <w14:ligatures w14:val="none"/>
              </w:rPr>
              <w:t xml:space="preserve">, </w:t>
            </w:r>
            <w:r w:rsidR="002071C8" w:rsidRPr="00D02982">
              <w:rPr>
                <w14:ligatures w14:val="none"/>
              </w:rPr>
              <w:t xml:space="preserve">remote, and Northern </w:t>
            </w:r>
            <w:r>
              <w:rPr>
                <w14:ligatures w14:val="none"/>
              </w:rPr>
              <w:t>trucking businesses</w:t>
            </w:r>
          </w:p>
        </w:tc>
        <w:tc>
          <w:tcPr>
            <w:tcW w:w="2182" w:type="dxa"/>
          </w:tcPr>
          <w:p w14:paraId="38F15FF1" w14:textId="65FD7538" w:rsidR="00A44EBB" w:rsidRDefault="006C0CAD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 w:rsidRPr="00BE72EE">
              <w:rPr>
                <w14:ligatures w14:val="none"/>
              </w:rPr>
              <w:t xml:space="preserve">Tuesday, </w:t>
            </w:r>
            <w:bookmarkStart w:id="2" w:name="_Hlk158627968"/>
            <w:r w:rsidRPr="00BE72EE">
              <w:rPr>
                <w14:ligatures w14:val="none"/>
              </w:rPr>
              <w:t xml:space="preserve">March </w:t>
            </w:r>
            <w:r>
              <w:rPr>
                <w14:ligatures w14:val="none"/>
              </w:rPr>
              <w:t>26</w:t>
            </w:r>
            <w:bookmarkEnd w:id="2"/>
            <w:r w:rsidRPr="00BE72EE">
              <w:rPr>
                <w14:ligatures w14:val="none"/>
              </w:rPr>
              <w:t>, 2:30 pm – 4:30pm</w:t>
            </w:r>
            <w:r>
              <w:rPr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1F589AA1" w14:textId="2F59184E" w:rsidR="00A44EBB" w:rsidRDefault="00A44EBB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Representatives from trucking businesses located in rural</w:t>
            </w:r>
            <w:r w:rsidR="002071C8">
              <w:rPr>
                <w14:ligatures w14:val="none"/>
              </w:rPr>
              <w:t>, remote, and Northern</w:t>
            </w:r>
            <w:r>
              <w:rPr>
                <w14:ligatures w14:val="none"/>
              </w:rPr>
              <w:t xml:space="preserve"> areas</w:t>
            </w:r>
          </w:p>
        </w:tc>
        <w:tc>
          <w:tcPr>
            <w:tcW w:w="3751" w:type="dxa"/>
          </w:tcPr>
          <w:p w14:paraId="4176AF35" w14:textId="50648C27" w:rsidR="00A44EBB" w:rsidRDefault="00000000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hyperlink r:id="rId12" w:history="1">
              <w:r w:rsidR="00A44EBB" w:rsidRPr="004C7951">
                <w:rPr>
                  <w:rStyle w:val="Hyperlink"/>
                  <w14:ligatures w14:val="none"/>
                </w:rPr>
                <w:t>https://forms.gle/9XBxHSQs72DFaamr8</w:t>
              </w:r>
            </w:hyperlink>
            <w:r w:rsidR="00A44EBB">
              <w:rPr>
                <w14:ligatures w14:val="none"/>
              </w:rPr>
              <w:t xml:space="preserve"> </w:t>
            </w:r>
          </w:p>
        </w:tc>
      </w:tr>
      <w:tr w:rsidR="000E70D7" w14:paraId="39C7061B" w14:textId="012C613E" w:rsidTr="0026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44F80AEA" w14:textId="5FE00F68" w:rsidR="006C0CAD" w:rsidRPr="006C0CAD" w:rsidRDefault="006C0CAD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</w:rPr>
            </w:pPr>
            <w:r w:rsidRPr="000E70D7">
              <w:rPr>
                <w14:ligatures w14:val="none"/>
              </w:rPr>
              <w:t xml:space="preserve">Identify barriers affecting businesses in the Atlantic </w:t>
            </w:r>
            <w:proofErr w:type="gramStart"/>
            <w:r w:rsidRPr="000E70D7">
              <w:rPr>
                <w14:ligatures w14:val="none"/>
              </w:rPr>
              <w:t>region</w:t>
            </w:r>
            <w:proofErr w:type="gramEnd"/>
          </w:p>
          <w:p w14:paraId="5C4C9936" w14:textId="709E4AC8" w:rsidR="00A44EBB" w:rsidRDefault="00A44EBB" w:rsidP="006C0CAD">
            <w:pPr>
              <w:ind w:left="323"/>
              <w:contextualSpacing/>
              <w:rPr>
                <w:b w:val="0"/>
                <w:bCs w:val="0"/>
              </w:rPr>
            </w:pPr>
          </w:p>
        </w:tc>
        <w:tc>
          <w:tcPr>
            <w:tcW w:w="2182" w:type="dxa"/>
          </w:tcPr>
          <w:p w14:paraId="098DF79B" w14:textId="3203C0FC" w:rsidR="00A44EBB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r>
              <w:rPr>
                <w14:ligatures w14:val="none"/>
              </w:rPr>
              <w:t xml:space="preserve">Wednesday, March 27, </w:t>
            </w:r>
            <w:r w:rsidRPr="00BE72EE">
              <w:rPr>
                <w14:ligatures w14:val="none"/>
              </w:rPr>
              <w:t>2:30 pm – 4:30pm</w:t>
            </w:r>
            <w:r>
              <w:rPr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385D73F6" w14:textId="7D710D30" w:rsidR="006C0CAD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r>
              <w:rPr>
                <w14:ligatures w14:val="none"/>
              </w:rPr>
              <w:t xml:space="preserve">Representatives from businesses located in the Atlantic region who can speak to specific regional supply chain and </w:t>
            </w:r>
            <w:proofErr w:type="spellStart"/>
            <w:r>
              <w:rPr>
                <w14:ligatures w14:val="none"/>
              </w:rPr>
              <w:t>labour</w:t>
            </w:r>
            <w:proofErr w:type="spellEnd"/>
            <w:r>
              <w:rPr>
                <w14:ligatures w14:val="none"/>
              </w:rPr>
              <w:t xml:space="preserve"> issues.</w:t>
            </w:r>
          </w:p>
          <w:p w14:paraId="019E87A9" w14:textId="0D1D676B" w:rsidR="00A44EBB" w:rsidRDefault="00A44EBB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1" w:type="dxa"/>
          </w:tcPr>
          <w:p w14:paraId="074458B5" w14:textId="77777777" w:rsidR="006C0CAD" w:rsidRDefault="00000000" w:rsidP="006C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6C0CAD" w:rsidRPr="00A47D42">
                <w:rPr>
                  <w:rStyle w:val="Hyperlink"/>
                </w:rPr>
                <w:t>https://forms.gle/M52GUEytMEZK439G6</w:t>
              </w:r>
            </w:hyperlink>
          </w:p>
          <w:p w14:paraId="7656A977" w14:textId="77777777" w:rsidR="006C0CAD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9B4AF6" w14:textId="0A86FAFC" w:rsidR="00A44EBB" w:rsidRDefault="00A44EBB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</w:p>
        </w:tc>
      </w:tr>
      <w:tr w:rsidR="000E70D7" w14:paraId="27BE6956" w14:textId="46978520" w:rsidTr="0026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23421DFE" w14:textId="7943C21A" w:rsidR="00A44EBB" w:rsidRDefault="00A44EBB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</w:rPr>
            </w:pPr>
            <w:r>
              <w:rPr>
                <w14:ligatures w14:val="none"/>
              </w:rPr>
              <w:t xml:space="preserve">Identify internal trade barriers affecting businesses owned by members </w:t>
            </w:r>
            <w:r w:rsidRPr="000F2B4A">
              <w:rPr>
                <w14:ligatures w14:val="none"/>
              </w:rPr>
              <w:t xml:space="preserve">of </w:t>
            </w:r>
            <w:r w:rsidR="007B4E22" w:rsidRPr="000F2B4A">
              <w:rPr>
                <w14:ligatures w14:val="none"/>
              </w:rPr>
              <w:t>a minority</w:t>
            </w:r>
            <w:r w:rsidR="007B4E22">
              <w:rPr>
                <w:b w:val="0"/>
                <w:bCs w:val="0"/>
                <w14:ligatures w14:val="none"/>
              </w:rPr>
              <w:t xml:space="preserve"> </w:t>
            </w:r>
            <w:r>
              <w:rPr>
                <w14:ligatures w14:val="none"/>
              </w:rPr>
              <w:t>group</w:t>
            </w:r>
          </w:p>
        </w:tc>
        <w:tc>
          <w:tcPr>
            <w:tcW w:w="2182" w:type="dxa"/>
          </w:tcPr>
          <w:p w14:paraId="674EA0A2" w14:textId="77DA0CC1" w:rsidR="00A44EBB" w:rsidRDefault="006C0CAD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bookmarkStart w:id="3" w:name="_Hlk158628456"/>
            <w:r>
              <w:rPr>
                <w14:ligatures w14:val="none"/>
              </w:rPr>
              <w:t>Wednesday, April 3</w:t>
            </w:r>
            <w:r w:rsidR="00A44EBB" w:rsidRPr="00BE72EE">
              <w:rPr>
                <w14:ligatures w14:val="none"/>
              </w:rPr>
              <w:t>,</w:t>
            </w:r>
            <w:bookmarkEnd w:id="3"/>
            <w:r w:rsidR="00A44EBB" w:rsidRPr="00BE72EE">
              <w:rPr>
                <w14:ligatures w14:val="none"/>
              </w:rPr>
              <w:t xml:space="preserve"> 2:30 pm – 4:30pm</w:t>
            </w:r>
            <w:r w:rsidR="00813CBB">
              <w:rPr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3A855298" w14:textId="57426B83" w:rsidR="00A44EBB" w:rsidRDefault="00A44EBB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Owners </w:t>
            </w:r>
            <w:r w:rsidR="00146061">
              <w:rPr>
                <w14:ligatures w14:val="none"/>
              </w:rPr>
              <w:t xml:space="preserve">and operators </w:t>
            </w:r>
            <w:r>
              <w:rPr>
                <w14:ligatures w14:val="none"/>
              </w:rPr>
              <w:t xml:space="preserve">of a trucking business who are members of </w:t>
            </w:r>
            <w:r w:rsidR="007B4E22">
              <w:rPr>
                <w14:ligatures w14:val="none"/>
              </w:rPr>
              <w:t>a minority</w:t>
            </w:r>
            <w:r>
              <w:rPr>
                <w14:ligatures w14:val="none"/>
              </w:rPr>
              <w:t xml:space="preserve"> group (women, Indigenous people, People of </w:t>
            </w:r>
            <w:proofErr w:type="spellStart"/>
            <w:r>
              <w:rPr>
                <w14:ligatures w14:val="none"/>
              </w:rPr>
              <w:t>Colour</w:t>
            </w:r>
            <w:proofErr w:type="spellEnd"/>
            <w:r>
              <w:rPr>
                <w14:ligatures w14:val="none"/>
              </w:rPr>
              <w:t>, Francophones, and immigrants)</w:t>
            </w:r>
          </w:p>
        </w:tc>
        <w:tc>
          <w:tcPr>
            <w:tcW w:w="3751" w:type="dxa"/>
          </w:tcPr>
          <w:p w14:paraId="3DDB0616" w14:textId="0ECE2F98" w:rsidR="00A44EBB" w:rsidRDefault="00000000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hyperlink r:id="rId14" w:history="1">
              <w:r w:rsidR="00A44EBB" w:rsidRPr="004C7951">
                <w:rPr>
                  <w:rStyle w:val="Hyperlink"/>
                  <w14:ligatures w14:val="none"/>
                </w:rPr>
                <w:t>https://forms.gle/3vBh5fknkPPrYsJk8</w:t>
              </w:r>
            </w:hyperlink>
            <w:r w:rsidR="00A44EBB">
              <w:rPr>
                <w14:ligatures w14:val="none"/>
              </w:rPr>
              <w:t xml:space="preserve"> </w:t>
            </w:r>
          </w:p>
        </w:tc>
      </w:tr>
      <w:tr w:rsidR="000E70D7" w14:paraId="060AD63C" w14:textId="168559E7" w:rsidTr="0026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2694FFD1" w14:textId="49C86160" w:rsidR="000F2B4A" w:rsidRPr="000F2B4A" w:rsidRDefault="000F2B4A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</w:rPr>
            </w:pPr>
            <w:r>
              <w:rPr>
                <w:color w:val="000000"/>
                <w14:ligatures w14:val="none"/>
              </w:rPr>
              <w:lastRenderedPageBreak/>
              <w:t xml:space="preserve">Identify internal trade barriers affecting </w:t>
            </w:r>
            <w:bookmarkStart w:id="4" w:name="_Hlk158628520"/>
            <w:r>
              <w:rPr>
                <w:color w:val="000000"/>
                <w14:ligatures w14:val="none"/>
              </w:rPr>
              <w:t xml:space="preserve">small- sized </w:t>
            </w:r>
            <w:proofErr w:type="gramStart"/>
            <w:r>
              <w:rPr>
                <w:color w:val="000000"/>
                <w14:ligatures w14:val="none"/>
              </w:rPr>
              <w:t>businesses</w:t>
            </w:r>
            <w:bookmarkEnd w:id="4"/>
            <w:proofErr w:type="gramEnd"/>
          </w:p>
          <w:p w14:paraId="4EDBD318" w14:textId="596173FD" w:rsidR="00A44EBB" w:rsidRDefault="00A44EBB" w:rsidP="000F2B4A">
            <w:pPr>
              <w:ind w:left="323"/>
              <w:contextualSpacing/>
              <w:rPr>
                <w:b w:val="0"/>
                <w:bCs w:val="0"/>
              </w:rPr>
            </w:pPr>
          </w:p>
        </w:tc>
        <w:tc>
          <w:tcPr>
            <w:tcW w:w="2182" w:type="dxa"/>
          </w:tcPr>
          <w:p w14:paraId="090AD53F" w14:textId="5DFC80E2" w:rsidR="00A44EBB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bookmarkStart w:id="5" w:name="_Hlk158628536"/>
            <w:r>
              <w:rPr>
                <w:color w:val="000000"/>
                <w14:ligatures w14:val="none"/>
              </w:rPr>
              <w:t>Thursday, April 4</w:t>
            </w:r>
            <w:bookmarkEnd w:id="5"/>
            <w:r w:rsidR="00A44EBB" w:rsidRPr="00BE72EE">
              <w:rPr>
                <w:color w:val="000000"/>
                <w14:ligatures w14:val="none"/>
              </w:rPr>
              <w:t>, 2:30 pm – 4:30pm</w:t>
            </w:r>
            <w:r w:rsidR="00813CBB">
              <w:rPr>
                <w:color w:val="000000"/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10B44342" w14:textId="6E84F8CA" w:rsidR="000F2B4A" w:rsidRDefault="000F2B4A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Representatives from small trucking businesses (less than 100 employees)</w:t>
            </w:r>
          </w:p>
          <w:p w14:paraId="623E2B2A" w14:textId="19CFBFED" w:rsidR="00A44EBB" w:rsidRDefault="00A44EBB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1" w:type="dxa"/>
          </w:tcPr>
          <w:p w14:paraId="2CBB2D93" w14:textId="77777777" w:rsidR="000F2B4A" w:rsidRDefault="00000000" w:rsidP="000F2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hyperlink r:id="rId15" w:history="1">
              <w:r w:rsidR="000F2B4A" w:rsidRPr="008710D2">
                <w:rPr>
                  <w:rStyle w:val="Hyperlink"/>
                  <w14:ligatures w14:val="none"/>
                </w:rPr>
                <w:t>https://forms.gle/DpXnPmyFugtWCfCaA</w:t>
              </w:r>
            </w:hyperlink>
          </w:p>
          <w:p w14:paraId="14D6B994" w14:textId="331ED32A" w:rsidR="00A44EBB" w:rsidRDefault="00A44EBB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ligatures w14:val="none"/>
              </w:rPr>
            </w:pPr>
          </w:p>
        </w:tc>
      </w:tr>
      <w:tr w:rsidR="000E70D7" w14:paraId="48556928" w14:textId="0C9A2142" w:rsidTr="0026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hideMark/>
          </w:tcPr>
          <w:p w14:paraId="68C96574" w14:textId="77777777" w:rsidR="00A44EBB" w:rsidRDefault="00A44EBB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:b w:val="0"/>
                <w:bCs w:val="0"/>
                <w14:ligatures w14:val="none"/>
              </w:rPr>
            </w:pPr>
            <w:r>
              <w:rPr>
                <w14:ligatures w14:val="none"/>
              </w:rPr>
              <w:t>Identify other internal trade barriers</w:t>
            </w:r>
          </w:p>
        </w:tc>
        <w:tc>
          <w:tcPr>
            <w:tcW w:w="2182" w:type="dxa"/>
          </w:tcPr>
          <w:p w14:paraId="3CB66FAF" w14:textId="1CE88F91" w:rsidR="00A44EBB" w:rsidRDefault="006C0CAD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bookmarkStart w:id="6" w:name="_Hlk158628979"/>
            <w:r>
              <w:rPr>
                <w14:ligatures w14:val="none"/>
              </w:rPr>
              <w:t>Monday, April 8</w:t>
            </w:r>
            <w:r w:rsidR="00A44EBB" w:rsidRPr="00BE72EE">
              <w:rPr>
                <w14:ligatures w14:val="none"/>
              </w:rPr>
              <w:t xml:space="preserve">, </w:t>
            </w:r>
            <w:bookmarkEnd w:id="6"/>
            <w:r w:rsidR="00A44EBB" w:rsidRPr="00BE72EE">
              <w:rPr>
                <w14:ligatures w14:val="none"/>
              </w:rPr>
              <w:t>2:30 pm – 4:30pm</w:t>
            </w:r>
            <w:r w:rsidR="00813CBB">
              <w:rPr>
                <w14:ligatures w14:val="none"/>
              </w:rPr>
              <w:t xml:space="preserve"> EST</w:t>
            </w:r>
          </w:p>
        </w:tc>
        <w:tc>
          <w:tcPr>
            <w:tcW w:w="4770" w:type="dxa"/>
            <w:hideMark/>
          </w:tcPr>
          <w:p w14:paraId="1146130C" w14:textId="7FA3746D" w:rsidR="00A44EBB" w:rsidRDefault="00A44EBB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Other stakeholders who do not fit in any of the above categories but who would like to participate in the research project</w:t>
            </w:r>
          </w:p>
        </w:tc>
        <w:tc>
          <w:tcPr>
            <w:tcW w:w="3751" w:type="dxa"/>
          </w:tcPr>
          <w:p w14:paraId="0FFAA730" w14:textId="1A6B2F16" w:rsidR="00A44EBB" w:rsidRDefault="00000000" w:rsidP="00A4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hyperlink r:id="rId16" w:history="1">
              <w:r w:rsidR="00A44EBB" w:rsidRPr="004C7951">
                <w:rPr>
                  <w:rStyle w:val="Hyperlink"/>
                  <w14:ligatures w14:val="none"/>
                </w:rPr>
                <w:t>https://forms.gle/xfXChcoTrxL1FrzL9</w:t>
              </w:r>
            </w:hyperlink>
            <w:r w:rsidR="00A44EBB">
              <w:rPr>
                <w14:ligatures w14:val="none"/>
              </w:rPr>
              <w:t xml:space="preserve"> </w:t>
            </w:r>
          </w:p>
        </w:tc>
      </w:tr>
      <w:tr w:rsidR="002071C8" w14:paraId="557C2D23" w14:textId="77777777" w:rsidTr="0026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CF5B091" w14:textId="0AAB9EFC" w:rsidR="002071C8" w:rsidRPr="000E70D7" w:rsidRDefault="000F2B4A" w:rsidP="00A44EBB">
            <w:pPr>
              <w:numPr>
                <w:ilvl w:val="0"/>
                <w:numId w:val="1"/>
              </w:numPr>
              <w:ind w:left="323" w:hanging="283"/>
              <w:contextualSpacing/>
              <w:rPr>
                <w14:ligatures w14:val="none"/>
              </w:rPr>
            </w:pPr>
            <w:r>
              <w:rPr>
                <w:color w:val="000000"/>
                <w14:ligatures w14:val="none"/>
              </w:rPr>
              <w:t>Identify barriers preventing businesses from engaging in internal trade</w:t>
            </w:r>
          </w:p>
        </w:tc>
        <w:tc>
          <w:tcPr>
            <w:tcW w:w="2182" w:type="dxa"/>
          </w:tcPr>
          <w:p w14:paraId="288396A6" w14:textId="14CE4F7B" w:rsidR="002071C8" w:rsidRPr="00BE72EE" w:rsidRDefault="006C0CAD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bookmarkStart w:id="7" w:name="_Hlk158629041"/>
            <w:r>
              <w:rPr>
                <w14:ligatures w14:val="none"/>
              </w:rPr>
              <w:t>Tuesday, April 9</w:t>
            </w:r>
            <w:bookmarkEnd w:id="7"/>
            <w:r w:rsidR="007B4E22">
              <w:rPr>
                <w14:ligatures w14:val="none"/>
              </w:rPr>
              <w:t xml:space="preserve">, </w:t>
            </w:r>
            <w:r w:rsidR="007B4E22" w:rsidRPr="00BE72EE">
              <w:rPr>
                <w14:ligatures w14:val="none"/>
              </w:rPr>
              <w:t>2:30 pm – 4:30pm</w:t>
            </w:r>
            <w:r w:rsidR="007B4E22">
              <w:rPr>
                <w14:ligatures w14:val="none"/>
              </w:rPr>
              <w:t xml:space="preserve"> EST </w:t>
            </w:r>
          </w:p>
        </w:tc>
        <w:tc>
          <w:tcPr>
            <w:tcW w:w="4770" w:type="dxa"/>
          </w:tcPr>
          <w:p w14:paraId="5B372E67" w14:textId="5202A031" w:rsidR="002071C8" w:rsidRDefault="000F2B4A" w:rsidP="00A4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:color w:val="000000"/>
                <w14:ligatures w14:val="none"/>
              </w:rPr>
              <w:t xml:space="preserve">Owners and operators of a trucking business that are only operating in one province or territory, including </w:t>
            </w:r>
            <w:r>
              <w:rPr>
                <w14:ligatures w14:val="none"/>
              </w:rPr>
              <w:t xml:space="preserve">members of a minority group (women, Indigenous people, People of </w:t>
            </w:r>
            <w:proofErr w:type="spellStart"/>
            <w:r>
              <w:rPr>
                <w14:ligatures w14:val="none"/>
              </w:rPr>
              <w:t>Colour</w:t>
            </w:r>
            <w:proofErr w:type="spellEnd"/>
            <w:r>
              <w:rPr>
                <w14:ligatures w14:val="none"/>
              </w:rPr>
              <w:t>, Francophones, and immigrants)</w:t>
            </w:r>
          </w:p>
        </w:tc>
        <w:tc>
          <w:tcPr>
            <w:tcW w:w="3751" w:type="dxa"/>
          </w:tcPr>
          <w:p w14:paraId="6EFC05EC" w14:textId="7A823271" w:rsidR="000F2B4A" w:rsidRDefault="00000000" w:rsidP="006C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F2B4A" w:rsidRPr="004C7951">
                <w:rPr>
                  <w:rStyle w:val="Hyperlink"/>
                  <w14:ligatures w14:val="none"/>
                </w:rPr>
                <w:t>https://forms.gle/LywSj7enqvg3oG5E6</w:t>
              </w:r>
            </w:hyperlink>
          </w:p>
        </w:tc>
      </w:tr>
    </w:tbl>
    <w:p w14:paraId="0FB00D68" w14:textId="26815A0C" w:rsidR="0015275B" w:rsidRDefault="0015275B" w:rsidP="0009490B"/>
    <w:p w14:paraId="4B68488A" w14:textId="084C23F2" w:rsidR="0015275B" w:rsidRDefault="0015275B">
      <w:pPr>
        <w:spacing w:after="160" w:line="259" w:lineRule="auto"/>
      </w:pPr>
      <w:r>
        <w:br w:type="page"/>
      </w:r>
    </w:p>
    <w:p w14:paraId="5474F4BA" w14:textId="3690EC2E" w:rsidR="006133B9" w:rsidRPr="006133B9" w:rsidRDefault="006133B9" w:rsidP="006133B9">
      <w:pPr>
        <w:pStyle w:val="Heading2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133B9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lastRenderedPageBreak/>
        <w:t>Background Information and Terminology</w:t>
      </w:r>
    </w:p>
    <w:p w14:paraId="14EF1DDE" w14:textId="2BB4DC52" w:rsidR="006133B9" w:rsidRPr="006133B9" w:rsidRDefault="006133B9" w:rsidP="006133B9">
      <w:pPr>
        <w:pStyle w:val="Heading2"/>
        <w:rPr>
          <w:rFonts w:asciiTheme="minorHAnsi" w:hAnsiTheme="minorHAnsi" w:cstheme="minorHAnsi"/>
          <w:color w:val="auto"/>
          <w:sz w:val="24"/>
          <w:szCs w:val="28"/>
        </w:rPr>
      </w:pPr>
      <w:r w:rsidRPr="006133B9">
        <w:rPr>
          <w:rFonts w:asciiTheme="minorHAnsi" w:hAnsiTheme="minorHAnsi" w:cstheme="minorHAnsi"/>
          <w:color w:val="auto"/>
          <w:sz w:val="24"/>
          <w:szCs w:val="28"/>
        </w:rPr>
        <w:t>What is Internal Trade?</w:t>
      </w:r>
    </w:p>
    <w:p w14:paraId="2AA4032D" w14:textId="77777777" w:rsidR="001D3DD7" w:rsidRDefault="006133B9" w:rsidP="006133B9">
      <w:pPr>
        <w:rPr>
          <w:rFonts w:asciiTheme="minorHAnsi" w:hAnsiTheme="minorHAnsi" w:cstheme="minorHAnsi"/>
          <w:szCs w:val="32"/>
        </w:rPr>
      </w:pPr>
      <w:r w:rsidRPr="006133B9">
        <w:rPr>
          <w:rFonts w:asciiTheme="minorHAnsi" w:hAnsiTheme="minorHAnsi" w:cstheme="minorHAnsi"/>
          <w:szCs w:val="32"/>
        </w:rPr>
        <w:t xml:space="preserve">Internal trade, also known as interprovincial trade, is the movement of goods, services, </w:t>
      </w:r>
      <w:proofErr w:type="spellStart"/>
      <w:r w:rsidRPr="006133B9">
        <w:rPr>
          <w:rFonts w:asciiTheme="minorHAnsi" w:hAnsiTheme="minorHAnsi" w:cstheme="minorHAnsi"/>
          <w:szCs w:val="32"/>
        </w:rPr>
        <w:t>labour</w:t>
      </w:r>
      <w:proofErr w:type="spellEnd"/>
      <w:r w:rsidRPr="006133B9">
        <w:rPr>
          <w:rFonts w:asciiTheme="minorHAnsi" w:hAnsiTheme="minorHAnsi" w:cstheme="minorHAnsi"/>
          <w:szCs w:val="32"/>
        </w:rPr>
        <w:t>, and investments across provincial and territorial borders. For example</w:t>
      </w:r>
      <w:r w:rsidR="001D3DD7">
        <w:rPr>
          <w:rFonts w:asciiTheme="minorHAnsi" w:hAnsiTheme="minorHAnsi" w:cstheme="minorHAnsi"/>
          <w:szCs w:val="32"/>
        </w:rPr>
        <w:t>:</w:t>
      </w:r>
    </w:p>
    <w:p w14:paraId="34599368" w14:textId="7859DDEF" w:rsidR="006133B9" w:rsidRPr="006133B9" w:rsidRDefault="006133B9" w:rsidP="006133B9">
      <w:pPr>
        <w:rPr>
          <w:rFonts w:asciiTheme="minorHAnsi" w:hAnsiTheme="minorHAnsi" w:cstheme="minorHAnsi"/>
          <w:szCs w:val="32"/>
        </w:rPr>
      </w:pPr>
      <w:r w:rsidRPr="006133B9">
        <w:rPr>
          <w:rFonts w:asciiTheme="minorHAnsi" w:hAnsiTheme="minorHAnsi" w:cstheme="minorHAnsi"/>
          <w:szCs w:val="32"/>
        </w:rPr>
        <w:t xml:space="preserve"> </w:t>
      </w:r>
    </w:p>
    <w:p w14:paraId="6B78DABD" w14:textId="74F27AB8" w:rsidR="006133B9" w:rsidRPr="006133B9" w:rsidRDefault="006133B9" w:rsidP="006133B9">
      <w:pPr>
        <w:pStyle w:val="ListBullet"/>
        <w:rPr>
          <w:rFonts w:asciiTheme="minorHAnsi" w:hAnsiTheme="minorHAnsi" w:cstheme="minorHAnsi"/>
          <w:sz w:val="22"/>
          <w:szCs w:val="32"/>
        </w:rPr>
      </w:pPr>
      <w:r w:rsidRPr="006133B9">
        <w:rPr>
          <w:rFonts w:asciiTheme="minorHAnsi" w:hAnsiTheme="minorHAnsi" w:cstheme="minorHAnsi"/>
          <w:b/>
          <w:bCs/>
          <w:sz w:val="22"/>
          <w:szCs w:val="32"/>
        </w:rPr>
        <w:tab/>
        <w:t>Goods:</w:t>
      </w:r>
      <w:r w:rsidRPr="006133B9">
        <w:rPr>
          <w:rFonts w:asciiTheme="minorHAnsi" w:hAnsiTheme="minorHAnsi" w:cstheme="minorHAnsi"/>
          <w:sz w:val="22"/>
          <w:szCs w:val="32"/>
        </w:rPr>
        <w:t xml:space="preserve"> a product is sold for further processing in another province or territory, or a product is sold </w:t>
      </w:r>
      <w:r w:rsidR="00826907">
        <w:rPr>
          <w:rFonts w:asciiTheme="minorHAnsi" w:hAnsiTheme="minorHAnsi" w:cstheme="minorHAnsi"/>
          <w:sz w:val="22"/>
          <w:szCs w:val="32"/>
        </w:rPr>
        <w:t xml:space="preserve">or transported </w:t>
      </w:r>
      <w:r w:rsidRPr="006133B9">
        <w:rPr>
          <w:rFonts w:asciiTheme="minorHAnsi" w:hAnsiTheme="minorHAnsi" w:cstheme="minorHAnsi"/>
          <w:sz w:val="22"/>
          <w:szCs w:val="32"/>
        </w:rPr>
        <w:t>to a c</w:t>
      </w:r>
      <w:r w:rsidR="00826907">
        <w:rPr>
          <w:rFonts w:asciiTheme="minorHAnsi" w:hAnsiTheme="minorHAnsi" w:cstheme="minorHAnsi"/>
          <w:sz w:val="22"/>
          <w:szCs w:val="32"/>
        </w:rPr>
        <w:t>ustomer</w:t>
      </w:r>
      <w:r w:rsidRPr="006133B9">
        <w:rPr>
          <w:rFonts w:asciiTheme="minorHAnsi" w:hAnsiTheme="minorHAnsi" w:cstheme="minorHAnsi"/>
          <w:sz w:val="22"/>
          <w:szCs w:val="32"/>
        </w:rPr>
        <w:t xml:space="preserve"> in another province or territory.</w:t>
      </w:r>
    </w:p>
    <w:p w14:paraId="166C7C53" w14:textId="277F5C0F" w:rsidR="006133B9" w:rsidRPr="006133B9" w:rsidRDefault="006133B9" w:rsidP="006133B9">
      <w:pPr>
        <w:pStyle w:val="ListBullet"/>
        <w:rPr>
          <w:rFonts w:asciiTheme="minorHAnsi" w:hAnsiTheme="minorHAnsi" w:cstheme="minorHAnsi"/>
          <w:sz w:val="22"/>
          <w:szCs w:val="32"/>
        </w:rPr>
      </w:pPr>
      <w:r w:rsidRPr="006133B9">
        <w:rPr>
          <w:rFonts w:asciiTheme="minorHAnsi" w:hAnsiTheme="minorHAnsi" w:cstheme="minorHAnsi"/>
          <w:b/>
          <w:bCs/>
          <w:sz w:val="22"/>
          <w:szCs w:val="32"/>
        </w:rPr>
        <w:tab/>
        <w:t>Services:</w:t>
      </w:r>
      <w:r w:rsidRPr="006133B9">
        <w:rPr>
          <w:rFonts w:asciiTheme="minorHAnsi" w:hAnsiTheme="minorHAnsi" w:cstheme="minorHAnsi"/>
          <w:sz w:val="22"/>
          <w:szCs w:val="32"/>
        </w:rPr>
        <w:t xml:space="preserve"> a </w:t>
      </w:r>
      <w:r>
        <w:rPr>
          <w:rFonts w:asciiTheme="minorHAnsi" w:hAnsiTheme="minorHAnsi" w:cstheme="minorHAnsi"/>
          <w:sz w:val="22"/>
          <w:szCs w:val="32"/>
        </w:rPr>
        <w:t>truck</w:t>
      </w:r>
      <w:r w:rsidR="00A774AD">
        <w:rPr>
          <w:rFonts w:asciiTheme="minorHAnsi" w:hAnsiTheme="minorHAnsi" w:cstheme="minorHAnsi"/>
          <w:sz w:val="22"/>
          <w:szCs w:val="32"/>
        </w:rPr>
        <w:t xml:space="preserve">ing sector </w:t>
      </w:r>
      <w:r w:rsidR="00826907">
        <w:rPr>
          <w:rFonts w:asciiTheme="minorHAnsi" w:hAnsiTheme="minorHAnsi" w:cstheme="minorHAnsi"/>
          <w:sz w:val="22"/>
          <w:szCs w:val="32"/>
        </w:rPr>
        <w:t xml:space="preserve">worker </w:t>
      </w:r>
      <w:r w:rsidR="00A774AD">
        <w:rPr>
          <w:rFonts w:asciiTheme="minorHAnsi" w:hAnsiTheme="minorHAnsi" w:cstheme="minorHAnsi"/>
          <w:sz w:val="22"/>
          <w:szCs w:val="32"/>
        </w:rPr>
        <w:t>(</w:t>
      </w:r>
      <w:proofErr w:type="gramStart"/>
      <w:r w:rsidR="00A774AD">
        <w:rPr>
          <w:rFonts w:asciiTheme="minorHAnsi" w:hAnsiTheme="minorHAnsi" w:cstheme="minorHAnsi"/>
          <w:sz w:val="22"/>
          <w:szCs w:val="32"/>
        </w:rPr>
        <w:t>e.g.</w:t>
      </w:r>
      <w:proofErr w:type="gramEnd"/>
      <w:r w:rsidR="00A774AD">
        <w:rPr>
          <w:rFonts w:asciiTheme="minorHAnsi" w:hAnsiTheme="minorHAnsi" w:cstheme="minorHAnsi"/>
          <w:sz w:val="22"/>
          <w:szCs w:val="32"/>
        </w:rPr>
        <w:t xml:space="preserve"> driver, mechanic, manager, administrator, operator) who </w:t>
      </w:r>
      <w:r>
        <w:rPr>
          <w:rFonts w:asciiTheme="minorHAnsi" w:hAnsiTheme="minorHAnsi" w:cstheme="minorHAnsi"/>
          <w:sz w:val="22"/>
          <w:szCs w:val="32"/>
        </w:rPr>
        <w:t>sells their time to an employer</w:t>
      </w:r>
      <w:r w:rsidRPr="006133B9">
        <w:rPr>
          <w:rFonts w:asciiTheme="minorHAnsi" w:hAnsiTheme="minorHAnsi" w:cstheme="minorHAnsi"/>
          <w:sz w:val="22"/>
          <w:szCs w:val="32"/>
        </w:rPr>
        <w:t xml:space="preserve"> in another province or territory.</w:t>
      </w:r>
    </w:p>
    <w:p w14:paraId="5AEA32C6" w14:textId="3C07F8E1" w:rsidR="006133B9" w:rsidRPr="006133B9" w:rsidRDefault="006133B9" w:rsidP="006133B9">
      <w:pPr>
        <w:pStyle w:val="ListBullet"/>
        <w:rPr>
          <w:rFonts w:asciiTheme="minorHAnsi" w:hAnsiTheme="minorHAnsi" w:cstheme="minorHAnsi"/>
          <w:sz w:val="22"/>
          <w:szCs w:val="32"/>
        </w:rPr>
      </w:pPr>
      <w:r w:rsidRPr="006133B9">
        <w:rPr>
          <w:rFonts w:asciiTheme="minorHAnsi" w:hAnsiTheme="minorHAnsi" w:cstheme="minorHAnsi"/>
          <w:b/>
          <w:bCs/>
          <w:sz w:val="22"/>
          <w:szCs w:val="32"/>
        </w:rPr>
        <w:tab/>
        <w:t>Labour:</w:t>
      </w:r>
      <w:r w:rsidRPr="006133B9">
        <w:rPr>
          <w:rFonts w:asciiTheme="minorHAnsi" w:hAnsiTheme="minorHAnsi" w:cstheme="minorHAnsi"/>
          <w:sz w:val="2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32"/>
        </w:rPr>
        <w:t>a truck</w:t>
      </w:r>
      <w:r w:rsidR="00A774AD">
        <w:rPr>
          <w:rFonts w:asciiTheme="minorHAnsi" w:hAnsiTheme="minorHAnsi" w:cstheme="minorHAnsi"/>
          <w:sz w:val="22"/>
          <w:szCs w:val="32"/>
        </w:rPr>
        <w:t xml:space="preserve">ing sector </w:t>
      </w:r>
      <w:r w:rsidR="00826907">
        <w:rPr>
          <w:rFonts w:asciiTheme="minorHAnsi" w:hAnsiTheme="minorHAnsi" w:cstheme="minorHAnsi"/>
          <w:sz w:val="22"/>
          <w:szCs w:val="32"/>
        </w:rPr>
        <w:t xml:space="preserve">worker </w:t>
      </w:r>
      <w:r w:rsidR="00A774AD">
        <w:rPr>
          <w:rFonts w:asciiTheme="minorHAnsi" w:hAnsiTheme="minorHAnsi" w:cstheme="minorHAnsi"/>
          <w:sz w:val="22"/>
          <w:szCs w:val="32"/>
        </w:rPr>
        <w:t xml:space="preserve">who </w:t>
      </w:r>
      <w:r>
        <w:rPr>
          <w:rFonts w:asciiTheme="minorHAnsi" w:hAnsiTheme="minorHAnsi" w:cstheme="minorHAnsi"/>
          <w:sz w:val="22"/>
          <w:szCs w:val="32"/>
        </w:rPr>
        <w:t>wants</w:t>
      </w:r>
      <w:r w:rsidRPr="006133B9">
        <w:rPr>
          <w:rFonts w:asciiTheme="minorHAnsi" w:hAnsiTheme="minorHAnsi" w:cstheme="minorHAnsi"/>
          <w:sz w:val="22"/>
          <w:szCs w:val="32"/>
        </w:rPr>
        <w:t xml:space="preserve"> to work in another province or territory.</w:t>
      </w:r>
    </w:p>
    <w:p w14:paraId="628A2EB1" w14:textId="2A4CA40F" w:rsidR="006133B9" w:rsidRPr="002601B7" w:rsidRDefault="006133B9" w:rsidP="002601B7">
      <w:pPr>
        <w:pStyle w:val="ListBullet"/>
        <w:rPr>
          <w:rFonts w:asciiTheme="minorHAnsi" w:hAnsiTheme="minorHAnsi" w:cstheme="minorHAnsi"/>
          <w:sz w:val="22"/>
          <w:szCs w:val="32"/>
        </w:rPr>
      </w:pPr>
      <w:r w:rsidRPr="006133B9">
        <w:rPr>
          <w:rFonts w:asciiTheme="minorHAnsi" w:hAnsiTheme="minorHAnsi" w:cstheme="minorHAnsi"/>
          <w:b/>
          <w:bCs/>
          <w:sz w:val="22"/>
          <w:szCs w:val="32"/>
        </w:rPr>
        <w:tab/>
        <w:t>Investments:</w:t>
      </w:r>
      <w:r w:rsidRPr="006133B9">
        <w:rPr>
          <w:rFonts w:asciiTheme="minorHAnsi" w:hAnsiTheme="minorHAnsi" w:cstheme="minorHAnsi"/>
          <w:sz w:val="2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32"/>
        </w:rPr>
        <w:t xml:space="preserve">a trucking business opens a terminal </w:t>
      </w:r>
      <w:r w:rsidRPr="006133B9">
        <w:rPr>
          <w:rFonts w:asciiTheme="minorHAnsi" w:hAnsiTheme="minorHAnsi" w:cstheme="minorHAnsi"/>
          <w:sz w:val="22"/>
          <w:szCs w:val="32"/>
        </w:rPr>
        <w:t>in another province or territory.</w:t>
      </w:r>
    </w:p>
    <w:p w14:paraId="6A2E1A42" w14:textId="77777777" w:rsidR="006133B9" w:rsidRPr="006133B9" w:rsidRDefault="006133B9" w:rsidP="006133B9">
      <w:pPr>
        <w:pStyle w:val="Heading2"/>
        <w:rPr>
          <w:rFonts w:asciiTheme="minorHAnsi" w:hAnsiTheme="minorHAnsi" w:cstheme="minorHAnsi"/>
          <w:color w:val="auto"/>
          <w:sz w:val="24"/>
          <w:szCs w:val="28"/>
        </w:rPr>
      </w:pPr>
      <w:r w:rsidRPr="006133B9">
        <w:rPr>
          <w:rFonts w:asciiTheme="minorHAnsi" w:hAnsiTheme="minorHAnsi" w:cstheme="minorHAnsi"/>
          <w:color w:val="auto"/>
          <w:sz w:val="24"/>
          <w:szCs w:val="28"/>
        </w:rPr>
        <w:t>What is a trade barrier?</w:t>
      </w:r>
    </w:p>
    <w:p w14:paraId="05B24DA4" w14:textId="29DCF0A6" w:rsidR="006133B9" w:rsidRDefault="006133B9" w:rsidP="006133B9">
      <w:pPr>
        <w:rPr>
          <w:rFonts w:asciiTheme="minorHAnsi" w:hAnsiTheme="minorHAnsi" w:cstheme="minorHAnsi"/>
        </w:rPr>
      </w:pPr>
      <w:r w:rsidRPr="001620EE">
        <w:rPr>
          <w:rFonts w:asciiTheme="minorHAnsi" w:hAnsiTheme="minorHAnsi" w:cstheme="minorHAnsi"/>
        </w:rPr>
        <w:t xml:space="preserve">A trade barrier is anything that hinders the movement or operation of goods, services, </w:t>
      </w:r>
      <w:proofErr w:type="spellStart"/>
      <w:r w:rsidRPr="001620EE">
        <w:rPr>
          <w:rFonts w:asciiTheme="minorHAnsi" w:hAnsiTheme="minorHAnsi" w:cstheme="minorHAnsi"/>
        </w:rPr>
        <w:t>labour</w:t>
      </w:r>
      <w:proofErr w:type="spellEnd"/>
      <w:r w:rsidRPr="001620EE">
        <w:rPr>
          <w:rFonts w:asciiTheme="minorHAnsi" w:hAnsiTheme="minorHAnsi" w:cstheme="minorHAnsi"/>
        </w:rPr>
        <w:t xml:space="preserve"> or investment to/in another province or territory. Trade barriers can be divided into four broad categories:</w:t>
      </w:r>
    </w:p>
    <w:p w14:paraId="1C08CF66" w14:textId="77777777" w:rsidR="001D3DD7" w:rsidRPr="001620EE" w:rsidRDefault="001D3DD7" w:rsidP="006133B9">
      <w:pPr>
        <w:rPr>
          <w:rFonts w:asciiTheme="minorHAnsi" w:hAnsiTheme="minorHAnsi" w:cstheme="minorHAnsi"/>
        </w:rPr>
      </w:pPr>
    </w:p>
    <w:p w14:paraId="6C061EA0" w14:textId="5B2CC55E" w:rsidR="006133B9" w:rsidRPr="001620EE" w:rsidRDefault="006133B9" w:rsidP="006133B9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1620EE">
        <w:rPr>
          <w:rFonts w:asciiTheme="minorHAnsi" w:hAnsiTheme="minorHAnsi" w:cstheme="minorHAnsi"/>
          <w:b/>
          <w:bCs/>
          <w:sz w:val="22"/>
          <w:szCs w:val="22"/>
        </w:rPr>
        <w:t xml:space="preserve"> Regulatory and Administrative:</w:t>
      </w:r>
      <w:r w:rsidRPr="001620EE">
        <w:rPr>
          <w:rFonts w:asciiTheme="minorHAnsi" w:hAnsiTheme="minorHAnsi" w:cstheme="minorHAnsi"/>
          <w:sz w:val="22"/>
          <w:szCs w:val="22"/>
        </w:rPr>
        <w:t xml:space="preserve"> Provincial/territorial permits/licensing/other paperwork requirements imposed on businesses that operate in multiple jurisdictions. For example, differing training requirements across provinces and territories.</w:t>
      </w:r>
    </w:p>
    <w:p w14:paraId="07D0B03F" w14:textId="1E025969" w:rsidR="006133B9" w:rsidRPr="001620EE" w:rsidRDefault="006133B9" w:rsidP="006133B9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1620EE">
        <w:rPr>
          <w:rFonts w:asciiTheme="minorHAnsi" w:hAnsiTheme="minorHAnsi" w:cstheme="minorHAnsi"/>
          <w:b/>
          <w:bCs/>
          <w:sz w:val="22"/>
          <w:szCs w:val="22"/>
        </w:rPr>
        <w:tab/>
        <w:t>Technical:</w:t>
      </w:r>
      <w:r w:rsidRPr="001620EE">
        <w:rPr>
          <w:rFonts w:asciiTheme="minorHAnsi" w:hAnsiTheme="minorHAnsi" w:cstheme="minorHAnsi"/>
          <w:sz w:val="22"/>
          <w:szCs w:val="22"/>
        </w:rPr>
        <w:t xml:space="preserve"> Industry-specific regulations that differ across provinces and territories. For example, differing spring weight restrictions or hours-of-service requirements between provinces and territories.</w:t>
      </w:r>
    </w:p>
    <w:p w14:paraId="0F710575" w14:textId="7AB03DE3" w:rsidR="006133B9" w:rsidRPr="001620EE" w:rsidRDefault="006133B9" w:rsidP="006133B9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1620EE">
        <w:rPr>
          <w:rFonts w:asciiTheme="minorHAnsi" w:hAnsiTheme="minorHAnsi" w:cstheme="minorHAnsi"/>
          <w:b/>
          <w:bCs/>
          <w:sz w:val="22"/>
          <w:szCs w:val="22"/>
        </w:rPr>
        <w:tab/>
        <w:t>Prohibitive:</w:t>
      </w:r>
      <w:r w:rsidRPr="001620EE">
        <w:rPr>
          <w:rFonts w:asciiTheme="minorHAnsi" w:hAnsiTheme="minorHAnsi" w:cstheme="minorHAnsi"/>
          <w:sz w:val="22"/>
          <w:szCs w:val="22"/>
        </w:rPr>
        <w:t xml:space="preserve"> Provincial and territorial laws or requirements that unintentionally prohibit internal trade. </w:t>
      </w:r>
    </w:p>
    <w:p w14:paraId="7B07711A" w14:textId="1DB37B38" w:rsidR="00E06508" w:rsidRPr="001620EE" w:rsidRDefault="00E06508" w:rsidP="00E06508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1620EE">
        <w:rPr>
          <w:rFonts w:asciiTheme="minorHAnsi" w:hAnsiTheme="minorHAnsi" w:cstheme="minorHAnsi"/>
          <w:b/>
          <w:bCs/>
          <w:sz w:val="22"/>
          <w:szCs w:val="22"/>
        </w:rPr>
        <w:tab/>
        <w:t>Natural:</w:t>
      </w:r>
      <w:r w:rsidRPr="001620EE">
        <w:rPr>
          <w:rFonts w:asciiTheme="minorHAnsi" w:hAnsiTheme="minorHAnsi" w:cstheme="minorHAnsi"/>
          <w:sz w:val="22"/>
          <w:szCs w:val="22"/>
        </w:rPr>
        <w:t xml:space="preserve"> Physical barriers such as geographical features, infrastructure, distance, and borders. For example, the lack of rest areas along highways.</w:t>
      </w:r>
    </w:p>
    <w:p w14:paraId="098AD0A4" w14:textId="2AF1ECAA" w:rsidR="00E06508" w:rsidRPr="001620EE" w:rsidRDefault="00E06508" w:rsidP="00E06508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E10F899" w14:textId="39BD066C" w:rsidR="00E06508" w:rsidRPr="001620EE" w:rsidRDefault="00E06508" w:rsidP="006C0CAD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620EE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Pr="001620EE">
        <w:rPr>
          <w:rFonts w:asciiTheme="minorHAnsi" w:hAnsiTheme="minorHAnsi" w:cstheme="minorHAnsi"/>
          <w:sz w:val="22"/>
          <w:szCs w:val="22"/>
        </w:rPr>
        <w:t xml:space="preserve">For the purposes of this research, the Government of Canada is primarily looking to hear about Regulatory and Administrative, Technical, and Prohibitive barriers. </w:t>
      </w:r>
    </w:p>
    <w:p w14:paraId="23AC1EA6" w14:textId="1D208FBD" w:rsidR="0016406C" w:rsidRPr="001620EE" w:rsidRDefault="0016406C" w:rsidP="006C0CAD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sectPr w:rsidR="0016406C" w:rsidRPr="001620EE" w:rsidSect="002601B7">
      <w:pgSz w:w="15840" w:h="12240" w:orient="landscape"/>
      <w:pgMar w:top="1140" w:right="1260" w:bottom="900" w:left="12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590E" w14:textId="77777777" w:rsidR="00B372C3" w:rsidRDefault="00B372C3" w:rsidP="00DE09F4">
      <w:r>
        <w:separator/>
      </w:r>
    </w:p>
  </w:endnote>
  <w:endnote w:type="continuationSeparator" w:id="0">
    <w:p w14:paraId="6EE5EAE9" w14:textId="77777777" w:rsidR="00B372C3" w:rsidRDefault="00B372C3" w:rsidP="00D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209E" w14:textId="77777777" w:rsidR="00B372C3" w:rsidRDefault="00B372C3" w:rsidP="00DE09F4">
      <w:r>
        <w:separator/>
      </w:r>
    </w:p>
  </w:footnote>
  <w:footnote w:type="continuationSeparator" w:id="0">
    <w:p w14:paraId="0A23F363" w14:textId="77777777" w:rsidR="00B372C3" w:rsidRDefault="00B372C3" w:rsidP="00DE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4D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A35A4"/>
    <w:multiLevelType w:val="hybridMultilevel"/>
    <w:tmpl w:val="09B2444A"/>
    <w:lvl w:ilvl="0" w:tplc="601457B4">
      <w:start w:val="1"/>
      <w:numFmt w:val="decimal"/>
      <w:lvlText w:val="%1."/>
      <w:lvlJc w:val="left"/>
      <w:pPr>
        <w:ind w:left="611" w:hanging="509"/>
      </w:pPr>
      <w:rPr>
        <w:spacing w:val="-1"/>
        <w:w w:val="108"/>
        <w:lang w:val="en-US" w:eastAsia="en-US" w:bidi="ar-SA"/>
      </w:rPr>
    </w:lvl>
    <w:lvl w:ilvl="1" w:tplc="11E25A90">
      <w:numFmt w:val="bullet"/>
      <w:lvlText w:val="•"/>
      <w:lvlJc w:val="left"/>
      <w:pPr>
        <w:ind w:left="1796" w:hanging="509"/>
      </w:pPr>
      <w:rPr>
        <w:lang w:val="en-US" w:eastAsia="en-US" w:bidi="ar-SA"/>
      </w:rPr>
    </w:lvl>
    <w:lvl w:ilvl="2" w:tplc="DE0042A6">
      <w:numFmt w:val="bullet"/>
      <w:lvlText w:val="•"/>
      <w:lvlJc w:val="left"/>
      <w:pPr>
        <w:ind w:left="2972" w:hanging="509"/>
      </w:pPr>
      <w:rPr>
        <w:lang w:val="en-US" w:eastAsia="en-US" w:bidi="ar-SA"/>
      </w:rPr>
    </w:lvl>
    <w:lvl w:ilvl="3" w:tplc="5EECEE2E">
      <w:numFmt w:val="bullet"/>
      <w:lvlText w:val="•"/>
      <w:lvlJc w:val="left"/>
      <w:pPr>
        <w:ind w:left="4148" w:hanging="509"/>
      </w:pPr>
      <w:rPr>
        <w:lang w:val="en-US" w:eastAsia="en-US" w:bidi="ar-SA"/>
      </w:rPr>
    </w:lvl>
    <w:lvl w:ilvl="4" w:tplc="D856EE2E">
      <w:numFmt w:val="bullet"/>
      <w:lvlText w:val="•"/>
      <w:lvlJc w:val="left"/>
      <w:pPr>
        <w:ind w:left="5324" w:hanging="509"/>
      </w:pPr>
      <w:rPr>
        <w:lang w:val="en-US" w:eastAsia="en-US" w:bidi="ar-SA"/>
      </w:rPr>
    </w:lvl>
    <w:lvl w:ilvl="5" w:tplc="06C40CC0">
      <w:numFmt w:val="bullet"/>
      <w:lvlText w:val="•"/>
      <w:lvlJc w:val="left"/>
      <w:pPr>
        <w:ind w:left="6500" w:hanging="509"/>
      </w:pPr>
      <w:rPr>
        <w:lang w:val="en-US" w:eastAsia="en-US" w:bidi="ar-SA"/>
      </w:rPr>
    </w:lvl>
    <w:lvl w:ilvl="6" w:tplc="7548C3E8">
      <w:numFmt w:val="bullet"/>
      <w:lvlText w:val="•"/>
      <w:lvlJc w:val="left"/>
      <w:pPr>
        <w:ind w:left="7676" w:hanging="509"/>
      </w:pPr>
      <w:rPr>
        <w:lang w:val="en-US" w:eastAsia="en-US" w:bidi="ar-SA"/>
      </w:rPr>
    </w:lvl>
    <w:lvl w:ilvl="7" w:tplc="17847188">
      <w:numFmt w:val="bullet"/>
      <w:lvlText w:val="•"/>
      <w:lvlJc w:val="left"/>
      <w:pPr>
        <w:ind w:left="8852" w:hanging="509"/>
      </w:pPr>
      <w:rPr>
        <w:lang w:val="en-US" w:eastAsia="en-US" w:bidi="ar-SA"/>
      </w:rPr>
    </w:lvl>
    <w:lvl w:ilvl="8" w:tplc="FED01DA8">
      <w:numFmt w:val="bullet"/>
      <w:lvlText w:val="•"/>
      <w:lvlJc w:val="left"/>
      <w:pPr>
        <w:ind w:left="10028" w:hanging="509"/>
      </w:pPr>
      <w:rPr>
        <w:lang w:val="en-US" w:eastAsia="en-US" w:bidi="ar-SA"/>
      </w:rPr>
    </w:lvl>
  </w:abstractNum>
  <w:abstractNum w:abstractNumId="2" w15:restartNumberingAfterBreak="0">
    <w:nsid w:val="0FDF0FF6"/>
    <w:multiLevelType w:val="hybridMultilevel"/>
    <w:tmpl w:val="F36C395E"/>
    <w:lvl w:ilvl="0" w:tplc="BC9A19B0">
      <w:start w:val="3"/>
      <w:numFmt w:val="bullet"/>
      <w:lvlText w:val="-"/>
      <w:lvlJc w:val="left"/>
      <w:pPr>
        <w:ind w:left="794" w:hanging="360"/>
      </w:pPr>
      <w:rPr>
        <w:rFonts w:ascii="Roboto" w:eastAsia="Times New Roman" w:hAnsi="Roboto" w:cs="Times New Roman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1C551F4D"/>
    <w:multiLevelType w:val="hybridMultilevel"/>
    <w:tmpl w:val="ED3A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0669D"/>
    <w:multiLevelType w:val="hybridMultilevel"/>
    <w:tmpl w:val="7DC0969A"/>
    <w:lvl w:ilvl="0" w:tplc="8796E936">
      <w:start w:val="3"/>
      <w:numFmt w:val="bullet"/>
      <w:lvlText w:val="-"/>
      <w:lvlJc w:val="left"/>
      <w:pPr>
        <w:ind w:left="75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6620A03"/>
    <w:multiLevelType w:val="hybridMultilevel"/>
    <w:tmpl w:val="900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6156"/>
    <w:multiLevelType w:val="hybridMultilevel"/>
    <w:tmpl w:val="B73E7AFA"/>
    <w:lvl w:ilvl="0" w:tplc="3B34878C">
      <w:start w:val="1"/>
      <w:numFmt w:val="decimal"/>
      <w:lvlText w:val="%1."/>
      <w:lvlJc w:val="left"/>
      <w:pPr>
        <w:ind w:left="611" w:hanging="508"/>
      </w:pPr>
      <w:rPr>
        <w:rFonts w:hint="default"/>
        <w:spacing w:val="-1"/>
        <w:w w:val="103"/>
        <w:lang w:val="en-US" w:eastAsia="en-US" w:bidi="ar-SA"/>
      </w:rPr>
    </w:lvl>
    <w:lvl w:ilvl="1" w:tplc="A9828B22">
      <w:numFmt w:val="bullet"/>
      <w:lvlText w:val="•"/>
      <w:lvlJc w:val="left"/>
      <w:pPr>
        <w:ind w:left="1800" w:hanging="508"/>
      </w:pPr>
      <w:rPr>
        <w:rFonts w:hint="default"/>
        <w:lang w:val="en-US" w:eastAsia="en-US" w:bidi="ar-SA"/>
      </w:rPr>
    </w:lvl>
    <w:lvl w:ilvl="2" w:tplc="16A2A9CC">
      <w:numFmt w:val="bullet"/>
      <w:lvlText w:val="•"/>
      <w:lvlJc w:val="left"/>
      <w:pPr>
        <w:ind w:left="2980" w:hanging="508"/>
      </w:pPr>
      <w:rPr>
        <w:rFonts w:hint="default"/>
        <w:lang w:val="en-US" w:eastAsia="en-US" w:bidi="ar-SA"/>
      </w:rPr>
    </w:lvl>
    <w:lvl w:ilvl="3" w:tplc="6980D19C">
      <w:numFmt w:val="bullet"/>
      <w:lvlText w:val="•"/>
      <w:lvlJc w:val="left"/>
      <w:pPr>
        <w:ind w:left="4160" w:hanging="508"/>
      </w:pPr>
      <w:rPr>
        <w:rFonts w:hint="default"/>
        <w:lang w:val="en-US" w:eastAsia="en-US" w:bidi="ar-SA"/>
      </w:rPr>
    </w:lvl>
    <w:lvl w:ilvl="4" w:tplc="C5E8E1C8">
      <w:numFmt w:val="bullet"/>
      <w:lvlText w:val="•"/>
      <w:lvlJc w:val="left"/>
      <w:pPr>
        <w:ind w:left="5340" w:hanging="508"/>
      </w:pPr>
      <w:rPr>
        <w:rFonts w:hint="default"/>
        <w:lang w:val="en-US" w:eastAsia="en-US" w:bidi="ar-SA"/>
      </w:rPr>
    </w:lvl>
    <w:lvl w:ilvl="5" w:tplc="4B2EA176">
      <w:numFmt w:val="bullet"/>
      <w:lvlText w:val="•"/>
      <w:lvlJc w:val="left"/>
      <w:pPr>
        <w:ind w:left="6520" w:hanging="508"/>
      </w:pPr>
      <w:rPr>
        <w:rFonts w:hint="default"/>
        <w:lang w:val="en-US" w:eastAsia="en-US" w:bidi="ar-SA"/>
      </w:rPr>
    </w:lvl>
    <w:lvl w:ilvl="6" w:tplc="DA58224C">
      <w:numFmt w:val="bullet"/>
      <w:lvlText w:val="•"/>
      <w:lvlJc w:val="left"/>
      <w:pPr>
        <w:ind w:left="7700" w:hanging="508"/>
      </w:pPr>
      <w:rPr>
        <w:rFonts w:hint="default"/>
        <w:lang w:val="en-US" w:eastAsia="en-US" w:bidi="ar-SA"/>
      </w:rPr>
    </w:lvl>
    <w:lvl w:ilvl="7" w:tplc="3FDAF37C">
      <w:numFmt w:val="bullet"/>
      <w:lvlText w:val="•"/>
      <w:lvlJc w:val="left"/>
      <w:pPr>
        <w:ind w:left="8880" w:hanging="508"/>
      </w:pPr>
      <w:rPr>
        <w:rFonts w:hint="default"/>
        <w:lang w:val="en-US" w:eastAsia="en-US" w:bidi="ar-SA"/>
      </w:rPr>
    </w:lvl>
    <w:lvl w:ilvl="8" w:tplc="721C3756">
      <w:numFmt w:val="bullet"/>
      <w:lvlText w:val="•"/>
      <w:lvlJc w:val="left"/>
      <w:pPr>
        <w:ind w:left="10060" w:hanging="508"/>
      </w:pPr>
      <w:rPr>
        <w:rFonts w:hint="default"/>
        <w:lang w:val="en-US" w:eastAsia="en-US" w:bidi="ar-SA"/>
      </w:rPr>
    </w:lvl>
  </w:abstractNum>
  <w:abstractNum w:abstractNumId="7" w15:restartNumberingAfterBreak="0">
    <w:nsid w:val="55001588"/>
    <w:multiLevelType w:val="hybridMultilevel"/>
    <w:tmpl w:val="69DA70E4"/>
    <w:lvl w:ilvl="0" w:tplc="3BE63C94">
      <w:start w:val="1"/>
      <w:numFmt w:val="decimal"/>
      <w:lvlText w:val="%1."/>
      <w:lvlJc w:val="left"/>
      <w:pPr>
        <w:ind w:left="611" w:hanging="508"/>
      </w:pPr>
      <w:rPr>
        <w:spacing w:val="-1"/>
        <w:w w:val="98"/>
        <w:lang w:val="en-US" w:eastAsia="en-US" w:bidi="ar-SA"/>
      </w:rPr>
    </w:lvl>
    <w:lvl w:ilvl="1" w:tplc="6CE4DC14">
      <w:numFmt w:val="bullet"/>
      <w:lvlText w:val="•"/>
      <w:lvlJc w:val="left"/>
      <w:pPr>
        <w:ind w:left="1812" w:hanging="508"/>
      </w:pPr>
      <w:rPr>
        <w:lang w:val="en-US" w:eastAsia="en-US" w:bidi="ar-SA"/>
      </w:rPr>
    </w:lvl>
    <w:lvl w:ilvl="2" w:tplc="73482AFC">
      <w:numFmt w:val="bullet"/>
      <w:lvlText w:val="•"/>
      <w:lvlJc w:val="left"/>
      <w:pPr>
        <w:ind w:left="3004" w:hanging="508"/>
      </w:pPr>
      <w:rPr>
        <w:lang w:val="en-US" w:eastAsia="en-US" w:bidi="ar-SA"/>
      </w:rPr>
    </w:lvl>
    <w:lvl w:ilvl="3" w:tplc="7016605A">
      <w:numFmt w:val="bullet"/>
      <w:lvlText w:val="•"/>
      <w:lvlJc w:val="left"/>
      <w:pPr>
        <w:ind w:left="4196" w:hanging="508"/>
      </w:pPr>
      <w:rPr>
        <w:lang w:val="en-US" w:eastAsia="en-US" w:bidi="ar-SA"/>
      </w:rPr>
    </w:lvl>
    <w:lvl w:ilvl="4" w:tplc="D1727896">
      <w:numFmt w:val="bullet"/>
      <w:lvlText w:val="•"/>
      <w:lvlJc w:val="left"/>
      <w:pPr>
        <w:ind w:left="5388" w:hanging="508"/>
      </w:pPr>
      <w:rPr>
        <w:lang w:val="en-US" w:eastAsia="en-US" w:bidi="ar-SA"/>
      </w:rPr>
    </w:lvl>
    <w:lvl w:ilvl="5" w:tplc="AB8E0FB0">
      <w:numFmt w:val="bullet"/>
      <w:lvlText w:val="•"/>
      <w:lvlJc w:val="left"/>
      <w:pPr>
        <w:ind w:left="6580" w:hanging="508"/>
      </w:pPr>
      <w:rPr>
        <w:lang w:val="en-US" w:eastAsia="en-US" w:bidi="ar-SA"/>
      </w:rPr>
    </w:lvl>
    <w:lvl w:ilvl="6" w:tplc="2CF40814">
      <w:numFmt w:val="bullet"/>
      <w:lvlText w:val="•"/>
      <w:lvlJc w:val="left"/>
      <w:pPr>
        <w:ind w:left="7772" w:hanging="508"/>
      </w:pPr>
      <w:rPr>
        <w:lang w:val="en-US" w:eastAsia="en-US" w:bidi="ar-SA"/>
      </w:rPr>
    </w:lvl>
    <w:lvl w:ilvl="7" w:tplc="6C32470A">
      <w:numFmt w:val="bullet"/>
      <w:lvlText w:val="•"/>
      <w:lvlJc w:val="left"/>
      <w:pPr>
        <w:ind w:left="8964" w:hanging="508"/>
      </w:pPr>
      <w:rPr>
        <w:lang w:val="en-US" w:eastAsia="en-US" w:bidi="ar-SA"/>
      </w:rPr>
    </w:lvl>
    <w:lvl w:ilvl="8" w:tplc="A68E35B6">
      <w:numFmt w:val="bullet"/>
      <w:lvlText w:val="•"/>
      <w:lvlJc w:val="left"/>
      <w:pPr>
        <w:ind w:left="10156" w:hanging="508"/>
      </w:pPr>
      <w:rPr>
        <w:lang w:val="en-US" w:eastAsia="en-US" w:bidi="ar-SA"/>
      </w:rPr>
    </w:lvl>
  </w:abstractNum>
  <w:abstractNum w:abstractNumId="8" w15:restartNumberingAfterBreak="0">
    <w:nsid w:val="58E165FF"/>
    <w:multiLevelType w:val="hybridMultilevel"/>
    <w:tmpl w:val="E2349300"/>
    <w:lvl w:ilvl="0" w:tplc="C7989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44C"/>
    <w:multiLevelType w:val="hybridMultilevel"/>
    <w:tmpl w:val="64F694E2"/>
    <w:lvl w:ilvl="0" w:tplc="6DB89BE0">
      <w:start w:val="3"/>
      <w:numFmt w:val="bullet"/>
      <w:lvlText w:val="-"/>
      <w:lvlJc w:val="left"/>
      <w:pPr>
        <w:ind w:left="1028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64B24C23"/>
    <w:multiLevelType w:val="hybridMultilevel"/>
    <w:tmpl w:val="92347EF2"/>
    <w:lvl w:ilvl="0" w:tplc="BBE01658">
      <w:start w:val="3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46ACA"/>
    <w:multiLevelType w:val="hybridMultilevel"/>
    <w:tmpl w:val="CF826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2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834806">
    <w:abstractNumId w:val="11"/>
  </w:num>
  <w:num w:numId="3" w16cid:durableId="437332879">
    <w:abstractNumId w:val="5"/>
  </w:num>
  <w:num w:numId="4" w16cid:durableId="1516072263">
    <w:abstractNumId w:val="3"/>
  </w:num>
  <w:num w:numId="5" w16cid:durableId="653801241">
    <w:abstractNumId w:val="0"/>
  </w:num>
  <w:num w:numId="6" w16cid:durableId="1427262925">
    <w:abstractNumId w:val="6"/>
  </w:num>
  <w:num w:numId="7" w16cid:durableId="15936619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599581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92549138">
    <w:abstractNumId w:val="10"/>
  </w:num>
  <w:num w:numId="10" w16cid:durableId="1097559805">
    <w:abstractNumId w:val="9"/>
  </w:num>
  <w:num w:numId="11" w16cid:durableId="1179854966">
    <w:abstractNumId w:val="8"/>
  </w:num>
  <w:num w:numId="12" w16cid:durableId="1194810950">
    <w:abstractNumId w:val="2"/>
  </w:num>
  <w:num w:numId="13" w16cid:durableId="498544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0B"/>
    <w:rsid w:val="00032968"/>
    <w:rsid w:val="00072A75"/>
    <w:rsid w:val="00091C1F"/>
    <w:rsid w:val="0009490B"/>
    <w:rsid w:val="000E1F43"/>
    <w:rsid w:val="000E70D7"/>
    <w:rsid w:val="000F2B4A"/>
    <w:rsid w:val="001444F5"/>
    <w:rsid w:val="00146061"/>
    <w:rsid w:val="0015275B"/>
    <w:rsid w:val="001620EE"/>
    <w:rsid w:val="00163EF2"/>
    <w:rsid w:val="0016406C"/>
    <w:rsid w:val="00192C96"/>
    <w:rsid w:val="001B5E88"/>
    <w:rsid w:val="001C69DB"/>
    <w:rsid w:val="001D3B1B"/>
    <w:rsid w:val="001D3DD7"/>
    <w:rsid w:val="002071C8"/>
    <w:rsid w:val="00214C06"/>
    <w:rsid w:val="002601B7"/>
    <w:rsid w:val="002A1BC0"/>
    <w:rsid w:val="002E3019"/>
    <w:rsid w:val="002F5508"/>
    <w:rsid w:val="00320FCD"/>
    <w:rsid w:val="00327038"/>
    <w:rsid w:val="0034479A"/>
    <w:rsid w:val="00394054"/>
    <w:rsid w:val="00394164"/>
    <w:rsid w:val="003D189C"/>
    <w:rsid w:val="00441A10"/>
    <w:rsid w:val="0046135A"/>
    <w:rsid w:val="004E62B2"/>
    <w:rsid w:val="004F4CBF"/>
    <w:rsid w:val="004F592C"/>
    <w:rsid w:val="00523E5B"/>
    <w:rsid w:val="0056219B"/>
    <w:rsid w:val="006133B9"/>
    <w:rsid w:val="0069296E"/>
    <w:rsid w:val="006C0CAD"/>
    <w:rsid w:val="00745791"/>
    <w:rsid w:val="007B4E22"/>
    <w:rsid w:val="007C335C"/>
    <w:rsid w:val="00801D9B"/>
    <w:rsid w:val="0080688A"/>
    <w:rsid w:val="00813CBB"/>
    <w:rsid w:val="00826907"/>
    <w:rsid w:val="009009C7"/>
    <w:rsid w:val="009B5551"/>
    <w:rsid w:val="00A44EBB"/>
    <w:rsid w:val="00A515B0"/>
    <w:rsid w:val="00A61A06"/>
    <w:rsid w:val="00A652A5"/>
    <w:rsid w:val="00A774AD"/>
    <w:rsid w:val="00AD59CE"/>
    <w:rsid w:val="00AF2B11"/>
    <w:rsid w:val="00B337F5"/>
    <w:rsid w:val="00B338B6"/>
    <w:rsid w:val="00B372C3"/>
    <w:rsid w:val="00B41438"/>
    <w:rsid w:val="00B43450"/>
    <w:rsid w:val="00B45CD4"/>
    <w:rsid w:val="00B965F4"/>
    <w:rsid w:val="00BC7026"/>
    <w:rsid w:val="00BD2E57"/>
    <w:rsid w:val="00C4339E"/>
    <w:rsid w:val="00CB1A42"/>
    <w:rsid w:val="00CB3C86"/>
    <w:rsid w:val="00CC437E"/>
    <w:rsid w:val="00CF1B8E"/>
    <w:rsid w:val="00D02982"/>
    <w:rsid w:val="00D34F4B"/>
    <w:rsid w:val="00D6070A"/>
    <w:rsid w:val="00D628B0"/>
    <w:rsid w:val="00DE09F4"/>
    <w:rsid w:val="00DE32A7"/>
    <w:rsid w:val="00E0174A"/>
    <w:rsid w:val="00E06508"/>
    <w:rsid w:val="00E31E08"/>
    <w:rsid w:val="00E522EF"/>
    <w:rsid w:val="00EE2373"/>
    <w:rsid w:val="00F8125A"/>
    <w:rsid w:val="2CCD49DD"/>
    <w:rsid w:val="5535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8E6C9"/>
  <w15:chartTrackingRefBased/>
  <w15:docId w15:val="{2B3700E7-1D93-4134-8B03-36601EA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0B"/>
    <w:pPr>
      <w:spacing w:after="0" w:line="240" w:lineRule="auto"/>
    </w:pPr>
    <w:rPr>
      <w:rFonts w:ascii="Calibri" w:hAnsi="Calibri" w:cs="Calibri"/>
      <w:sz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B9"/>
    <w:pPr>
      <w:keepNext/>
      <w:keepLines/>
      <w:spacing w:before="360" w:after="120" w:line="276" w:lineRule="auto"/>
      <w:outlineLvl w:val="1"/>
    </w:pPr>
    <w:rPr>
      <w:rFonts w:ascii="Verdana" w:eastAsiaTheme="majorEastAsia" w:hAnsi="Verdana" w:cstheme="majorBidi"/>
      <w:b/>
      <w:bCs/>
      <w:color w:val="FFC000" w:themeColor="accent4"/>
      <w:kern w:val="2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9F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9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9F4"/>
    <w:rPr>
      <w:rFonts w:ascii="Calibri" w:hAnsi="Calibri" w:cs="Calibri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DE09F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133B9"/>
    <w:rPr>
      <w:rFonts w:ascii="Verdana" w:eastAsiaTheme="majorEastAsia" w:hAnsi="Verdana" w:cstheme="majorBidi"/>
      <w:b/>
      <w:bCs/>
      <w:color w:val="FFC000" w:themeColor="accent4"/>
      <w:kern w:val="2"/>
      <w:sz w:val="22"/>
      <w:szCs w:val="24"/>
      <w:lang w:val="en-CA" w:eastAsia="en-US"/>
      <w14:ligatures w14:val="standardContextual"/>
    </w:rPr>
  </w:style>
  <w:style w:type="paragraph" w:styleId="ListBullet">
    <w:name w:val="List Bullet"/>
    <w:basedOn w:val="Normal"/>
    <w:uiPriority w:val="99"/>
    <w:unhideWhenUsed/>
    <w:qFormat/>
    <w:rsid w:val="006133B9"/>
    <w:pPr>
      <w:numPr>
        <w:numId w:val="5"/>
      </w:numPr>
      <w:spacing w:after="120" w:line="276" w:lineRule="auto"/>
      <w:ind w:left="425" w:hanging="357"/>
    </w:pPr>
    <w:rPr>
      <w:rFonts w:ascii="Verdana" w:eastAsiaTheme="minorHAnsi" w:hAnsi="Verdana" w:cstheme="minorBidi"/>
      <w:kern w:val="2"/>
      <w:sz w:val="18"/>
      <w:szCs w:val="24"/>
      <w:lang w:val="en-CA" w:eastAsia="en-US"/>
    </w:rPr>
  </w:style>
  <w:style w:type="table" w:styleId="GridTable2-Accent1">
    <w:name w:val="Grid Table 2 Accent 1"/>
    <w:basedOn w:val="TableNormal"/>
    <w:uiPriority w:val="47"/>
    <w:rsid w:val="000E70D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B338B6"/>
    <w:pPr>
      <w:spacing w:after="0" w:line="240" w:lineRule="auto"/>
    </w:pPr>
    <w:rPr>
      <w:rFonts w:ascii="Calibri" w:hAnsi="Calibri" w:cs="Calibri"/>
      <w:sz w:val="2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AF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B11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11"/>
    <w:rPr>
      <w:rFonts w:ascii="Calibri" w:hAnsi="Calibri" w:cs="Calibri"/>
      <w:b/>
      <w:bCs/>
      <w:sz w:val="20"/>
      <w:szCs w:val="20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69296E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69296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9296E"/>
    <w:rPr>
      <w:rFonts w:ascii="Arial" w:eastAsia="Arial" w:hAnsi="Arial" w:cs="Arial"/>
      <w:sz w:val="21"/>
      <w:szCs w:val="21"/>
      <w:lang w:eastAsia="en-US"/>
    </w:rPr>
  </w:style>
  <w:style w:type="paragraph" w:styleId="Title">
    <w:name w:val="Title"/>
    <w:basedOn w:val="Normal"/>
    <w:link w:val="TitleChar"/>
    <w:uiPriority w:val="10"/>
    <w:qFormat/>
    <w:rsid w:val="0069296E"/>
    <w:pPr>
      <w:widowControl w:val="0"/>
      <w:autoSpaceDE w:val="0"/>
      <w:autoSpaceDN w:val="0"/>
      <w:spacing w:before="63"/>
      <w:ind w:left="400" w:right="1246" w:firstLine="1"/>
      <w:jc w:val="both"/>
    </w:pPr>
    <w:rPr>
      <w:rFonts w:ascii="Arial" w:eastAsia="Arial" w:hAnsi="Arial" w:cs="Arial"/>
      <w:b/>
      <w:bCs/>
      <w:sz w:val="47"/>
      <w:szCs w:val="47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9296E"/>
    <w:rPr>
      <w:rFonts w:ascii="Arial" w:eastAsia="Arial" w:hAnsi="Arial" w:cs="Arial"/>
      <w:b/>
      <w:bCs/>
      <w:sz w:val="47"/>
      <w:szCs w:val="47"/>
      <w:lang w:eastAsia="en-US"/>
    </w:rPr>
  </w:style>
  <w:style w:type="paragraph" w:styleId="ListParagraph">
    <w:name w:val="List Paragraph"/>
    <w:basedOn w:val="Normal"/>
    <w:uiPriority w:val="1"/>
    <w:qFormat/>
    <w:rsid w:val="0069296E"/>
    <w:pPr>
      <w:widowControl w:val="0"/>
      <w:autoSpaceDE w:val="0"/>
      <w:autoSpaceDN w:val="0"/>
      <w:ind w:left="611" w:hanging="507"/>
    </w:pPr>
    <w:rPr>
      <w:rFonts w:ascii="Arial" w:eastAsia="Arial" w:hAnsi="Arial" w:cs="Arial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F5"/>
    <w:rPr>
      <w:rFonts w:ascii="Calibri" w:hAnsi="Calibri" w:cs="Calibri"/>
      <w:sz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3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F5"/>
    <w:rPr>
      <w:rFonts w:ascii="Calibri" w:hAnsi="Calibri" w:cs="Calibri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M52GUEytMEZK439G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9XBxHSQs72DFaamr8" TargetMode="External"/><Relationship Id="rId17" Type="http://schemas.openxmlformats.org/officeDocument/2006/relationships/hyperlink" Target="https://forms.gle/LywSj7enqvg3oG5E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xfXChcoTrxL1FrzL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tuAAM3vgNqajyjoB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DpXnPmyFugtWCfCa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3vBh5fknkPPrYsJ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B721838F8DF4AAB9FE06A08F313BE" ma:contentTypeVersion="8" ma:contentTypeDescription="Create a new document." ma:contentTypeScope="" ma:versionID="bc084a57d2bd19e6f50e057a94471a76">
  <xsd:schema xmlns:xsd="http://www.w3.org/2001/XMLSchema" xmlns:xs="http://www.w3.org/2001/XMLSchema" xmlns:p="http://schemas.microsoft.com/office/2006/metadata/properties" xmlns:ns3="14eec49f-e707-45ae-bed9-dc2ee4dd3b84" xmlns:ns4="da23a674-5fd0-435d-af89-8d9a452d13ff" targetNamespace="http://schemas.microsoft.com/office/2006/metadata/properties" ma:root="true" ma:fieldsID="a263cdd098374f3e329f0833c1893ab1" ns3:_="" ns4:_="">
    <xsd:import namespace="14eec49f-e707-45ae-bed9-dc2ee4dd3b84"/>
    <xsd:import namespace="da23a674-5fd0-435d-af89-8d9a452d1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ec49f-e707-45ae-bed9-dc2ee4dd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3a674-5fd0-435d-af89-8d9a452d1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eec49f-e707-45ae-bed9-dc2ee4dd3b84" xsi:nil="true"/>
  </documentManagement>
</p:properties>
</file>

<file path=customXml/itemProps1.xml><?xml version="1.0" encoding="utf-8"?>
<ds:datastoreItem xmlns:ds="http://schemas.openxmlformats.org/officeDocument/2006/customXml" ds:itemID="{0B076530-230D-4CB6-A067-3A72E6E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D644C-9BBA-4F1E-88D5-4823E461F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EFF8E-EEB6-42F8-AB38-C93D100F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ec49f-e707-45ae-bed9-dc2ee4dd3b84"/>
    <ds:schemaRef ds:uri="da23a674-5fd0-435d-af89-8d9a452d1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5F788-E394-4236-88AC-052DA8FECBFB}">
  <ds:schemaRefs>
    <ds:schemaRef ds:uri="http://schemas.microsoft.com/office/2006/metadata/properties"/>
    <ds:schemaRef ds:uri="http://schemas.microsoft.com/office/infopath/2007/PartnerControls"/>
    <ds:schemaRef ds:uri="14eec49f-e707-45ae-bed9-dc2ee4dd3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William</dc:creator>
  <cp:keywords/>
  <dc:description/>
  <cp:lastModifiedBy>Roussel, Camille</cp:lastModifiedBy>
  <cp:revision>20</cp:revision>
  <dcterms:created xsi:type="dcterms:W3CDTF">2024-02-12T15:55:00Z</dcterms:created>
  <dcterms:modified xsi:type="dcterms:W3CDTF">2024-02-21T22:19:00Z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0x010100CB2B721838F8DF4AAB9FE06A08F313BE</vt:lpwstr>
  </property>
</Properties>
</file>